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06-2/153-22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25.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AA2" w:rsidRDefault="00A51AA2" w:rsidP="00A51A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A51AA2" w:rsidRDefault="00A51AA2" w:rsidP="00A51A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</w:p>
    <w:p w:rsidR="00A51AA2" w:rsidRDefault="00A51AA2" w:rsidP="00A51A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10,30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alineja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Uglješa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Bratić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Violeta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51AA2" w:rsidRDefault="00A51AA2" w:rsidP="00A51A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obavestio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sazivanja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doc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sci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med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Žigmanov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Vuković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Ivančević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51AA2" w:rsidRDefault="00A51AA2" w:rsidP="00A51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''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Goran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Vesić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Danica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Dačić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Tončev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Đorđe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Milićević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Tomislav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Žigmanov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Vuković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Ivančević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.'',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obuhvatio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51AA2" w:rsidRDefault="00A51AA2" w:rsidP="00A51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Saglasno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članu</w:t>
      </w:r>
      <w:proofErr w:type="spellEnd"/>
      <w:r>
        <w:rPr>
          <w:rFonts w:ascii="Times New Roman" w:hAnsi="Times New Roman"/>
          <w:sz w:val="24"/>
          <w:szCs w:val="24"/>
        </w:rPr>
        <w:t xml:space="preserve"> 93.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navednom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dopunom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51AA2" w:rsidRDefault="00A51AA2" w:rsidP="00A51A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118-2188/22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Žigmanov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Ivančević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01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118-2188/22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Tončev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Žigmanov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Ivančević</w:t>
      </w: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Krkobabića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Dačića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Baste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Tončeva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Milićevića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Tomislava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Žigmanova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Ivančević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zakonskom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predate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pisarnicu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Milivojević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značaj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predstojeće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ocenio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dobro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kandidati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buduće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Bujuklić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sukobu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interesa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Nacionalnog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akreditaciju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njegovom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današnju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sumnje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isticanjem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povrede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naglašavajući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njegova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dobronamerna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situacijom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nadležnim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organom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donošenju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konačne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Pošto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nastupanju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131.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s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predlogom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imenovanim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center" w:pos="1496"/>
          <w:tab w:val="center" w:pos="6545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51AA2" w:rsidRDefault="00A51AA2" w:rsidP="00A51AA2">
      <w:pPr>
        <w:spacing w:after="0" w:line="240" w:lineRule="auto"/>
        <w:ind w:firstLine="709"/>
        <w:contextualSpacing/>
        <w:jc w:val="both"/>
        <w:rPr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A51AA2" w:rsidRDefault="00A51AA2" w:rsidP="00A51AA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A51AA2" w:rsidRDefault="00A51AA2" w:rsidP="00A51AA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51AA2" w:rsidRDefault="00A51AA2" w:rsidP="00A51A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Vesića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Martinovića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Grujičić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doc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Marij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Zdravković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Krkobabića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Ivice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Baste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Novice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Tončeva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IVICA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DAČIĆ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PREMIJER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Tomislava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Žigmanova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VOJVODINU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VOJVOĐANI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DEMOKRATSKI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HRVATA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VOJVODINU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Vuković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Ivančević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izabrane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/>
          <w:bCs/>
          <w:sz w:val="24"/>
          <w:szCs w:val="24"/>
          <w:lang w:val="sr-Cyrl-RS"/>
        </w:rPr>
        <w:t>DR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MILOŠ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JOVANOVIĆ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NADA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Srpska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koalicija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Nacionalno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alternativa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Cs/>
          <w:sz w:val="24"/>
          <w:szCs w:val="24"/>
          <w:lang w:val="sr-Cyrl-RS"/>
        </w:rPr>
        <w:t>Demokratska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stranka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DSS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Kraljevinu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sr-Cyrl-RS"/>
        </w:rPr>
        <w:t>MONARHISTI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/>
          <w:bCs/>
          <w:sz w:val="24"/>
          <w:szCs w:val="24"/>
          <w:lang w:val="sr-Cyrl-RS"/>
        </w:rPr>
        <w:t>Vojislav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Mihailović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nego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što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potvrde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dve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trećine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narednog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saziva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/>
          <w:noProof/>
          <w:sz w:val="24"/>
          <w:szCs w:val="24"/>
          <w:lang w:val="sr-Cyrl-RS"/>
        </w:rPr>
        <w:t>Mandat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narodnog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prestaje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danom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nastupanja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slučaja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koji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predstavlja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razlog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za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prestanak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mandata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skladu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sa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članom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 131. </w:t>
      </w:r>
      <w:r>
        <w:rPr>
          <w:rFonts w:ascii="Times New Roman" w:hAnsi="Times New Roman"/>
          <w:noProof/>
          <w:sz w:val="24"/>
          <w:szCs w:val="24"/>
          <w:lang w:val="sr-Cyrl-RS"/>
        </w:rPr>
        <w:t>stav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Cyrl-RS"/>
        </w:rPr>
        <w:t>Zakona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o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izboru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narodnih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RS"/>
        </w:rPr>
        <w:t>te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imenovanim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</w:t>
      </w:r>
      <w:r>
        <w:rPr>
          <w:rFonts w:ascii="Times New Roman" w:hAnsi="Times New Roman"/>
          <w:noProof/>
          <w:sz w:val="24"/>
          <w:szCs w:val="24"/>
          <w:lang w:val="sr-Cyrl-RS"/>
        </w:rPr>
        <w:t>ih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upražnjenih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Milenko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Jovanov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</w:t>
      </w:r>
    </w:p>
    <w:p w:rsidR="00A51AA2" w:rsidRDefault="00A51AA2" w:rsidP="00A51A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A51AA2" w:rsidRDefault="00A51AA2" w:rsidP="00A51AA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* * *</w:t>
      </w:r>
    </w:p>
    <w:p w:rsidR="00A51AA2" w:rsidRDefault="00A51AA2" w:rsidP="00A51AA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</w:t>
      </w:r>
    </w:p>
    <w:p w:rsidR="00A51AA2" w:rsidRDefault="00A51AA2" w:rsidP="00A51A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1AA2" w:rsidRDefault="00A51AA2" w:rsidP="00A51A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1AA2" w:rsidRDefault="00A51AA2" w:rsidP="00A51A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A51AA2" w:rsidRDefault="00A51AA2" w:rsidP="00A51A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51AA2" w:rsidRDefault="00A51AA2" w:rsidP="00A51A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51AA2" w:rsidRDefault="00A51AA2" w:rsidP="00A5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Milenko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</w:t>
      </w:r>
    </w:p>
    <w:p w:rsidR="00A51AA2" w:rsidRDefault="00A51AA2" w:rsidP="00A51A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AA2" w:rsidRDefault="00A51AA2" w:rsidP="00A51AA2">
      <w:pPr>
        <w:spacing w:after="0" w:line="240" w:lineRule="auto"/>
        <w:ind w:firstLine="709"/>
        <w:jc w:val="both"/>
      </w:pPr>
    </w:p>
    <w:p w:rsidR="00A51AA2" w:rsidRDefault="00A51AA2" w:rsidP="00A51AA2">
      <w:pPr>
        <w:spacing w:after="0" w:line="240" w:lineRule="auto"/>
        <w:ind w:firstLine="709"/>
        <w:jc w:val="both"/>
      </w:pPr>
    </w:p>
    <w:p w:rsidR="00A51AA2" w:rsidRDefault="00A51AA2" w:rsidP="00A51AA2">
      <w:pPr>
        <w:spacing w:after="0" w:line="240" w:lineRule="auto"/>
        <w:ind w:firstLine="709"/>
        <w:jc w:val="both"/>
      </w:pPr>
    </w:p>
    <w:p w:rsidR="00A51AA2" w:rsidRDefault="00A51AA2" w:rsidP="00A51AA2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80" w:rsidRDefault="000F6780" w:rsidP="00A51AA2">
      <w:pPr>
        <w:spacing w:after="0" w:line="240" w:lineRule="auto"/>
      </w:pPr>
      <w:r>
        <w:separator/>
      </w:r>
    </w:p>
  </w:endnote>
  <w:endnote w:type="continuationSeparator" w:id="0">
    <w:p w:rsidR="000F6780" w:rsidRDefault="000F6780" w:rsidP="00A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80" w:rsidRDefault="000F6780" w:rsidP="00A51AA2">
      <w:pPr>
        <w:spacing w:after="0" w:line="240" w:lineRule="auto"/>
      </w:pPr>
      <w:r>
        <w:separator/>
      </w:r>
    </w:p>
  </w:footnote>
  <w:footnote w:type="continuationSeparator" w:id="0">
    <w:p w:rsidR="000F6780" w:rsidRDefault="000F6780" w:rsidP="00A5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A2" w:rsidRDefault="00A51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A2"/>
    <w:rsid w:val="000F6780"/>
    <w:rsid w:val="007F40A7"/>
    <w:rsid w:val="00A51AA2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A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A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1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2022-12-01T08:28:00Z</dcterms:created>
  <dcterms:modified xsi:type="dcterms:W3CDTF">2022-12-01T08:29:00Z</dcterms:modified>
</cp:coreProperties>
</file>